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0C" w:rsidRPr="0047180C" w:rsidRDefault="0047180C" w:rsidP="0047180C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47180C" w:rsidRPr="0047180C" w:rsidRDefault="0047180C" w:rsidP="0047180C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7180C">
        <w:rPr>
          <w:rFonts w:ascii="Times New Roman" w:hAnsi="Times New Roman" w:cs="Times New Roman"/>
          <w:b/>
          <w:noProof/>
          <w:sz w:val="30"/>
          <w:szCs w:val="30"/>
          <w:lang w:eastAsia="ru-RU"/>
        </w:rPr>
        <w:drawing>
          <wp:inline distT="0" distB="0" distL="0" distR="0">
            <wp:extent cx="514350" cy="5619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80C" w:rsidRPr="0047180C" w:rsidRDefault="0047180C" w:rsidP="0047180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7180C">
        <w:rPr>
          <w:rFonts w:ascii="Times New Roman" w:hAnsi="Times New Roman" w:cs="Times New Roman"/>
          <w:b/>
          <w:sz w:val="30"/>
          <w:szCs w:val="30"/>
        </w:rPr>
        <w:t>УСТЬ-КУБИНСКИЙ МУНИЦИПАЛЬНЫЙ ОКРУГ</w:t>
      </w:r>
    </w:p>
    <w:p w:rsidR="0047180C" w:rsidRPr="0047180C" w:rsidRDefault="0047180C" w:rsidP="0047180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180C" w:rsidRPr="0047180C" w:rsidRDefault="0047180C" w:rsidP="0047180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7180C">
        <w:rPr>
          <w:rFonts w:ascii="Times New Roman" w:hAnsi="Times New Roman" w:cs="Times New Roman"/>
          <w:b/>
          <w:sz w:val="30"/>
          <w:szCs w:val="30"/>
        </w:rPr>
        <w:t>ПРЕДСТАВИТЕЛЬНОЕ СОБРАНИЕ</w:t>
      </w:r>
    </w:p>
    <w:p w:rsidR="0047180C" w:rsidRPr="0047180C" w:rsidRDefault="0047180C" w:rsidP="0047180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7180C" w:rsidRPr="0047180C" w:rsidRDefault="0047180C" w:rsidP="0047180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7180C">
        <w:rPr>
          <w:rFonts w:ascii="Times New Roman" w:hAnsi="Times New Roman" w:cs="Times New Roman"/>
          <w:b/>
          <w:sz w:val="30"/>
          <w:szCs w:val="30"/>
        </w:rPr>
        <w:t>РЕШЕНИЕ</w:t>
      </w:r>
    </w:p>
    <w:p w:rsidR="0054161E" w:rsidRPr="0054161E" w:rsidRDefault="0054161E" w:rsidP="004718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54161E" w:rsidRPr="0054161E" w:rsidRDefault="0054161E" w:rsidP="004718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416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с. Устье</w:t>
      </w:r>
    </w:p>
    <w:p w:rsidR="0054161E" w:rsidRPr="0054161E" w:rsidRDefault="0054161E" w:rsidP="005416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892" w:rsidRPr="0047180C" w:rsidRDefault="0094432C" w:rsidP="0047180C">
      <w:p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 _____</w:t>
      </w:r>
    </w:p>
    <w:p w:rsidR="0054161E" w:rsidRDefault="0054161E">
      <w:pPr>
        <w:widowControl w:val="0"/>
        <w:spacing w:after="0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Style w:val="aa"/>
        <w:tblW w:w="9925" w:type="dxa"/>
        <w:tblCellMar>
          <w:left w:w="113" w:type="dxa"/>
        </w:tblCellMar>
        <w:tblLook w:val="04A0"/>
      </w:tblPr>
      <w:tblGrid>
        <w:gridCol w:w="9925"/>
      </w:tblGrid>
      <w:tr w:rsidR="00837892" w:rsidTr="0054161E">
        <w:trPr>
          <w:trHeight w:val="1509"/>
        </w:trPr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92" w:rsidRDefault="00E45472" w:rsidP="0054161E">
            <w:pPr>
              <w:widowControl w:val="0"/>
              <w:suppressAutoHyphens/>
              <w:spacing w:after="0" w:line="240" w:lineRule="auto"/>
              <w:ind w:right="610"/>
              <w:jc w:val="center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</w:rPr>
              <w:t xml:space="preserve">Об утверждении Положения о порядке отчисления муниципальными унитарными предприятиями </w:t>
            </w:r>
            <w:r w:rsidR="0054161E">
              <w:rPr>
                <w:rFonts w:ascii="Times New Roman CYR" w:eastAsia="Times New Roman" w:hAnsi="Times New Roman CYR" w:cs="Times New Roman CYR"/>
                <w:bCs/>
                <w:sz w:val="26"/>
                <w:szCs w:val="26"/>
              </w:rPr>
              <w:t>Усть-Кубинского</w:t>
            </w: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</w:rPr>
              <w:t xml:space="preserve"> муниципального округа Вологодской области части прибыли в бюджет округа</w:t>
            </w:r>
          </w:p>
          <w:p w:rsidR="00837892" w:rsidRDefault="00837892" w:rsidP="00E45472">
            <w:pPr>
              <w:widowControl w:val="0"/>
              <w:suppressAutoHyphens/>
              <w:spacing w:after="0" w:line="240" w:lineRule="auto"/>
              <w:ind w:right="610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837892" w:rsidRDefault="00837892" w:rsidP="00E454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37892" w:rsidRPr="00E45472" w:rsidRDefault="00E45472" w:rsidP="00E45472">
      <w:pPr>
        <w:suppressAutoHyphens/>
        <w:spacing w:after="0" w:line="240" w:lineRule="auto"/>
        <w:ind w:right="-2" w:firstLine="709"/>
        <w:jc w:val="both"/>
      </w:pPr>
      <w:proofErr w:type="gramStart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</w:t>
      </w:r>
      <w:hyperlink r:id="rId7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статьей 295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Гражданского кодекса Российской Федерации, </w:t>
      </w:r>
      <w:hyperlink r:id="rId8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</w:t>
        </w:r>
        <w:r w:rsidR="0054161E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ями 42 и </w:t>
        </w:r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 62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Бюджетного кодекса Российской Федерации, </w:t>
      </w:r>
      <w:hyperlink r:id="rId9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статьей 17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14</w:t>
      </w:r>
      <w:r w:rsidR="001A10B9">
        <w:rPr>
          <w:rFonts w:ascii="Times New Roman" w:eastAsia="Times New Roman" w:hAnsi="Times New Roman" w:cs="Times New Roman"/>
          <w:sz w:val="26"/>
          <w:szCs w:val="26"/>
          <w:lang w:eastAsia="ru-RU"/>
        </w:rPr>
        <w:t>.11.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2002 № 161-ФЗ «О государственных и муниципальных унитарных предприятиях», </w:t>
      </w:r>
      <w:hyperlink r:id="rId10" w:history="1">
        <w:r w:rsidR="0054161E" w:rsidRPr="0054161E">
          <w:rPr>
            <w:rFonts w:ascii="Times New Roman" w:eastAsia="Times New Roman" w:hAnsi="Times New Roman" w:cs="Times New Roman"/>
            <w:sz w:val="26"/>
            <w:lang w:eastAsia="ru-RU"/>
          </w:rPr>
          <w:t>решением</w:t>
        </w:r>
      </w:hyperlink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Представительного Собрания Усть-Кубинского муниципального округа от 24 ноября 2022 года N 67 "Об утверждении Порядка управления и распоряжения имуществом, находящимся в собственности Усть-Кубинского муниципального округа"</w:t>
      </w:r>
      <w:r w:rsid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42 Устава округа</w:t>
      </w:r>
      <w:proofErr w:type="gramEnd"/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Представительное Собрание округа</w:t>
      </w:r>
    </w:p>
    <w:p w:rsidR="00837892" w:rsidRP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sz w:val="26"/>
          <w:szCs w:val="26"/>
        </w:rPr>
        <w:t>1. Утвердить прилагаемое</w:t>
      </w:r>
      <w:r>
        <w:rPr>
          <w:rFonts w:ascii="Times New Roman" w:hAnsi="Times New Roman" w:cs="Times New Roman"/>
          <w:sz w:val="26"/>
          <w:szCs w:val="26"/>
        </w:rPr>
        <w:t xml:space="preserve"> Пол</w:t>
      </w:r>
      <w:r w:rsidRPr="00E45472">
        <w:rPr>
          <w:rFonts w:ascii="Times New Roman" w:hAnsi="Times New Roman" w:cs="Times New Roman"/>
          <w:sz w:val="26"/>
          <w:szCs w:val="26"/>
        </w:rPr>
        <w:t xml:space="preserve">ожение </w:t>
      </w:r>
      <w:r w:rsidRPr="00E45472">
        <w:rPr>
          <w:rFonts w:ascii="Times New Roman" w:hAnsi="Times New Roman" w:cs="Times New Roman"/>
          <w:bCs/>
          <w:sz w:val="26"/>
          <w:szCs w:val="26"/>
        </w:rPr>
        <w:t xml:space="preserve">о порядке отчисления муниципальными унитарными предприятиями </w:t>
      </w:r>
      <w:r w:rsidR="0054161E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r w:rsidRPr="00E45472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 Вологодской области части прибыли в бюджет округа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37892" w:rsidRP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sz w:val="26"/>
          <w:szCs w:val="26"/>
        </w:rPr>
        <w:t xml:space="preserve">2. </w:t>
      </w:r>
      <w:r w:rsidR="0054161E" w:rsidRPr="0054161E">
        <w:rPr>
          <w:rFonts w:ascii="Times New Roman" w:hAnsi="Times New Roman" w:cs="Times New Roman"/>
          <w:sz w:val="26"/>
          <w:szCs w:val="26"/>
        </w:rPr>
        <w:t xml:space="preserve">Признать утратившим силу </w:t>
      </w:r>
      <w:hyperlink r:id="rId11" w:history="1">
        <w:r w:rsidR="0054161E" w:rsidRPr="0054161E">
          <w:rPr>
            <w:rStyle w:val="ab"/>
            <w:rFonts w:ascii="Times New Roman" w:hAnsi="Times New Roman" w:cs="Times New Roman"/>
            <w:sz w:val="26"/>
            <w:szCs w:val="26"/>
          </w:rPr>
          <w:t>решение</w:t>
        </w:r>
      </w:hyperlink>
      <w:r w:rsidR="0054161E" w:rsidRPr="0054161E">
        <w:rPr>
          <w:rFonts w:ascii="Times New Roman" w:hAnsi="Times New Roman" w:cs="Times New Roman"/>
          <w:sz w:val="26"/>
          <w:szCs w:val="26"/>
        </w:rPr>
        <w:t xml:space="preserve"> Представительного Собрания Усть-Кубинского муниципального района от 30 сентября 2011 года N 70 "Об утверждении Положения об отчислении муниципальными унитарными предприятиями Усть-Кубинского района части прибыли в бюджет района</w:t>
      </w:r>
      <w:r w:rsidR="0054161E">
        <w:rPr>
          <w:rFonts w:ascii="Times New Roman" w:hAnsi="Times New Roman" w:cs="Times New Roman"/>
          <w:sz w:val="26"/>
          <w:szCs w:val="26"/>
        </w:rPr>
        <w:t>.</w:t>
      </w:r>
    </w:p>
    <w:p w:rsidR="00837892" w:rsidRP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sz w:val="26"/>
          <w:szCs w:val="26"/>
        </w:rPr>
        <w:t>3. Настоящее решение вступает в силу с</w:t>
      </w:r>
      <w:r w:rsidR="0054161E">
        <w:rPr>
          <w:rFonts w:ascii="Times New Roman" w:hAnsi="Times New Roman" w:cs="Times New Roman"/>
          <w:sz w:val="26"/>
          <w:szCs w:val="26"/>
        </w:rPr>
        <w:t>о дня подписания и распространяется на правоотношения, возникшие с 1 января 2025 года.</w:t>
      </w:r>
    </w:p>
    <w:p w:rsidR="00837892" w:rsidRPr="00E45472" w:rsidRDefault="0083789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7892" w:rsidRPr="00E45472" w:rsidRDefault="00837892" w:rsidP="00E45472">
      <w:pPr>
        <w:pStyle w:val="ConsPlusNormal"/>
        <w:suppressAutoHyphens/>
        <w:ind w:firstLine="510"/>
        <w:jc w:val="both"/>
        <w:rPr>
          <w:rFonts w:ascii="Times New Roman" w:hAnsi="Times New Roman" w:cs="Times New Roman"/>
          <w:sz w:val="26"/>
          <w:szCs w:val="26"/>
        </w:rPr>
      </w:pPr>
    </w:p>
    <w:p w:rsidR="0054161E" w:rsidRPr="0054161E" w:rsidRDefault="0054161E" w:rsidP="0054161E">
      <w:pPr>
        <w:pStyle w:val="ConsPlusNormal"/>
        <w:suppressAutoHyphens/>
        <w:rPr>
          <w:rFonts w:ascii="Times New Roman" w:hAnsi="Times New Roman" w:cs="Times New Roman"/>
          <w:bCs/>
          <w:sz w:val="26"/>
          <w:szCs w:val="26"/>
        </w:rPr>
      </w:pPr>
      <w:r w:rsidRPr="0054161E">
        <w:rPr>
          <w:rFonts w:ascii="Times New Roman" w:hAnsi="Times New Roman" w:cs="Times New Roman"/>
          <w:bCs/>
          <w:sz w:val="26"/>
          <w:szCs w:val="26"/>
        </w:rPr>
        <w:t xml:space="preserve">Председатель </w:t>
      </w:r>
    </w:p>
    <w:p w:rsidR="0054161E" w:rsidRPr="0054161E" w:rsidRDefault="0054161E" w:rsidP="0054161E">
      <w:pPr>
        <w:pStyle w:val="ConsPlusNormal"/>
        <w:suppressAutoHyphens/>
        <w:rPr>
          <w:rFonts w:ascii="Times New Roman" w:hAnsi="Times New Roman" w:cs="Times New Roman"/>
          <w:bCs/>
          <w:sz w:val="26"/>
          <w:szCs w:val="26"/>
        </w:rPr>
      </w:pPr>
      <w:r w:rsidRPr="0054161E">
        <w:rPr>
          <w:rFonts w:ascii="Times New Roman" w:hAnsi="Times New Roman" w:cs="Times New Roman"/>
          <w:bCs/>
          <w:sz w:val="26"/>
          <w:szCs w:val="26"/>
        </w:rPr>
        <w:t>Представительного Собрания округа                                                       М.П. Шибаева</w:t>
      </w:r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4161E">
        <w:rPr>
          <w:rFonts w:ascii="Times New Roman" w:hAnsi="Times New Roman" w:cs="Times New Roman"/>
          <w:bCs/>
          <w:sz w:val="26"/>
          <w:szCs w:val="26"/>
        </w:rPr>
        <w:t>Глава округа</w:t>
      </w:r>
      <w:r w:rsidRPr="0054161E">
        <w:rPr>
          <w:rFonts w:ascii="Times New Roman" w:hAnsi="Times New Roman" w:cs="Times New Roman"/>
          <w:bCs/>
          <w:sz w:val="26"/>
          <w:szCs w:val="26"/>
        </w:rPr>
        <w:tab/>
        <w:t>И.В. Быков</w:t>
      </w:r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37892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___________</w:t>
      </w:r>
      <w:r w:rsidRPr="0054161E">
        <w:rPr>
          <w:rFonts w:ascii="Times New Roman" w:hAnsi="Times New Roman" w:cs="Times New Roman"/>
          <w:bCs/>
          <w:sz w:val="26"/>
          <w:szCs w:val="26"/>
        </w:rPr>
        <w:t xml:space="preserve"> 202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54161E">
        <w:rPr>
          <w:rFonts w:ascii="Times New Roman" w:hAnsi="Times New Roman" w:cs="Times New Roman"/>
          <w:bCs/>
          <w:sz w:val="26"/>
          <w:szCs w:val="26"/>
        </w:rPr>
        <w:t xml:space="preserve"> года</w:t>
      </w:r>
    </w:p>
    <w:p w:rsidR="00837892" w:rsidRPr="00E45472" w:rsidRDefault="00837892" w:rsidP="00E45472">
      <w:pPr>
        <w:pStyle w:val="ConsPlusNormal"/>
        <w:suppressAutoHyphens/>
        <w:ind w:firstLine="51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84" w:type="dxa"/>
        <w:tblInd w:w="110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05"/>
        <w:gridCol w:w="4479"/>
      </w:tblGrid>
      <w:tr w:rsidR="00E45472" w:rsidRPr="00E45472" w:rsidTr="00E45472">
        <w:tc>
          <w:tcPr>
            <w:tcW w:w="5105" w:type="dxa"/>
            <w:shd w:val="clear" w:color="auto" w:fill="auto"/>
          </w:tcPr>
          <w:p w:rsidR="00837892" w:rsidRPr="00E45472" w:rsidRDefault="00837892" w:rsidP="00E45472">
            <w:pPr>
              <w:pStyle w:val="ConsPlusNormal"/>
              <w:suppressAutoHyphens/>
              <w:ind w:right="-4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79" w:type="dxa"/>
            <w:shd w:val="clear" w:color="auto" w:fill="auto"/>
          </w:tcPr>
          <w:p w:rsidR="00A3688F" w:rsidRDefault="00A3688F" w:rsidP="00E4547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837892" w:rsidRPr="00E45472" w:rsidRDefault="00E45472" w:rsidP="00E4547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Утверждено р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ешением 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>Представительного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 Собрания 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 xml:space="preserve">Усть-Кубинского 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от 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 xml:space="preserve">_____2025 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A368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</w:p>
          <w:p w:rsidR="00837892" w:rsidRPr="00E45472" w:rsidRDefault="00837892" w:rsidP="00E4547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37892" w:rsidRPr="00E45472" w:rsidRDefault="00837892" w:rsidP="00E4547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Положение </w:t>
      </w: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порядке отчисления муниципальными унитарными предприятиями </w:t>
      </w:r>
    </w:p>
    <w:p w:rsidR="00837892" w:rsidRPr="00E45472" w:rsidRDefault="0054161E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Усть-Кубинского</w:t>
      </w:r>
      <w:r w:rsidR="00E45472"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муниципального округа Вологодской области</w:t>
      </w: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части прибыли в бюджет округа</w:t>
      </w:r>
    </w:p>
    <w:p w:rsidR="00837892" w:rsidRPr="00E45472" w:rsidRDefault="0083789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37892" w:rsidRPr="00E45472" w:rsidRDefault="00E45472" w:rsidP="00E45472">
      <w:pPr>
        <w:pStyle w:val="a9"/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положения</w:t>
      </w:r>
    </w:p>
    <w:p w:rsidR="00837892" w:rsidRPr="00E45472" w:rsidRDefault="00837892" w:rsidP="00E45472">
      <w:pPr>
        <w:pStyle w:val="a9"/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pStyle w:val="ConsPlusNormal"/>
        <w:suppressAutoHyphens/>
        <w:ind w:firstLine="510"/>
        <w:jc w:val="both"/>
      </w:pPr>
      <w:proofErr w:type="gramStart"/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1.1.Настоящее Положение устанавливает в соответствии с </w:t>
      </w:r>
      <w:hyperlink r:id="rId12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Гражданским кодексом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</w:t>
      </w:r>
      <w:hyperlink r:id="rId13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Бюджетным кодексом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 и </w:t>
      </w:r>
      <w:hyperlink r:id="rId14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Федеральным законом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от 14</w:t>
      </w:r>
      <w:r w:rsidR="00A3688F">
        <w:rPr>
          <w:rFonts w:ascii="Times New Roman" w:eastAsia="Times New Roman" w:hAnsi="Times New Roman" w:cs="Times New Roman"/>
          <w:sz w:val="26"/>
          <w:szCs w:val="26"/>
        </w:rPr>
        <w:t>.11.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2002№ 161-Ф</w:t>
      </w:r>
      <w:r w:rsidR="00A3688F">
        <w:rPr>
          <w:rFonts w:ascii="Times New Roman" w:eastAsia="Times New Roman" w:hAnsi="Times New Roman" w:cs="Times New Roman"/>
          <w:sz w:val="26"/>
          <w:szCs w:val="26"/>
        </w:rPr>
        <w:t>З «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О государственных и муниц</w:t>
      </w:r>
      <w:r w:rsidR="00A3688F">
        <w:rPr>
          <w:rFonts w:ascii="Times New Roman" w:eastAsia="Times New Roman" w:hAnsi="Times New Roman" w:cs="Times New Roman"/>
          <w:sz w:val="26"/>
          <w:szCs w:val="26"/>
        </w:rPr>
        <w:t>ипальных унитарных предприятиях»</w:t>
      </w:r>
      <w:r w:rsidR="00A3688F" w:rsidRPr="0054161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</w:t>
      </w:r>
      <w:r w:rsidR="0054161E" w:rsidRPr="0054161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5" w:history="1">
        <w:r w:rsidR="0054161E" w:rsidRPr="0054161E">
          <w:rPr>
            <w:rStyle w:val="ab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решением</w:t>
        </w:r>
      </w:hyperlink>
      <w:r w:rsidR="0054161E" w:rsidRPr="0054161E">
        <w:rPr>
          <w:rFonts w:ascii="Times New Roman" w:hAnsi="Times New Roman" w:cs="Times New Roman"/>
          <w:bCs/>
          <w:sz w:val="26"/>
          <w:szCs w:val="26"/>
        </w:rPr>
        <w:t xml:space="preserve"> Представительного Собрания Усть-Кубинского муниципального округа от 24 ноября 2022 года N 67 "Об утверждении Порядка управления и распоряжения имуществом, находящимся в собственности Усть-Кубинского муниципального округа"</w:t>
      </w:r>
      <w:r w:rsidRPr="00E45472">
        <w:rPr>
          <w:rFonts w:ascii="Times New Roman" w:hAnsi="Times New Roman" w:cs="Times New Roman"/>
          <w:bCs/>
          <w:sz w:val="26"/>
          <w:szCs w:val="26"/>
        </w:rPr>
        <w:t>, п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орядок перечисления в бюджет округа части прибыли</w:t>
      </w:r>
      <w:proofErr w:type="gramEnd"/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, остающейся в распоряжении муниципальных унитарных предприятий </w:t>
      </w:r>
      <w:r w:rsidR="0054161E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округа  (далее - предприятия), после уплаты налогов и иных обязательных платежей (далее - отчисления).</w:t>
      </w:r>
    </w:p>
    <w:p w:rsidR="00837892" w:rsidRPr="00E45472" w:rsidRDefault="0083789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Порядок отчисления и сроки уплаты</w:t>
      </w:r>
    </w:p>
    <w:p w:rsidR="00837892" w:rsidRPr="00E45472" w:rsidRDefault="00837892" w:rsidP="00E45472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2.1.Размер отчислений от прибыли муниципального унитарного предприятия округа устанавливается в размере </w:t>
      </w:r>
      <w:r w:rsidR="0092239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от прибыли, оставшейся после уплаты налогов и иных обязательных платежей.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Отчисления в бюджет округа производятся ежегодно не позднее 10 апреля года, следующего за отчетным.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2.3.Сумма отчислений, подлежащая уплате в бюджет округа, определяется предприятием самостоятельно на основании налоговой декларации по налогу на прибыль организаций </w:t>
      </w:r>
      <w:hyperlink r:id="rId16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(форма КНД  N 1151006)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2.4. Для учета поступлений сумма отчислений перечисляется на единый казначейский счет, открытый в Управлении Федерального казначейства.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 Администратором доходов бюджета </w:t>
      </w:r>
      <w:r w:rsid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Усть-Кубинского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от поступления части прибыли муниципальных унитарных предприятий является </w:t>
      </w:r>
      <w:r w:rsidRPr="00E45472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Управ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ление </w:t>
      </w:r>
      <w:r w:rsidRPr="00E4547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имущественных отношений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администрации </w:t>
      </w:r>
      <w:r w:rsidR="0054161E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Усть-Кубинского муниципального округа.</w:t>
      </w:r>
    </w:p>
    <w:p w:rsidR="0083789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2.6.Платежи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зачисляются в бюджет округа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действующим приказом Министерства Финансов РФ «Об утверждении кодов (перечней кодов) бюджетной классификации».</w:t>
      </w:r>
    </w:p>
    <w:p w:rsidR="0054161E" w:rsidRPr="0054161E" w:rsidRDefault="0054161E" w:rsidP="0054161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2.7.</w:t>
      </w:r>
      <w:r w:rsidRPr="0054161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Сумма излишне уплаченных платежей подлежит зачету в счет предстоящих платежей, уплаты задолженности по пеням, исчисленным в </w:t>
      </w:r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соответствии с настоящим Порядком, либо возврату предприятию в порядке, предусмотренном настоящим Порядком.</w:t>
      </w:r>
    </w:p>
    <w:p w:rsidR="0054161E" w:rsidRDefault="0054161E" w:rsidP="0054161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Возврат (зачет) излишне (ошибочно) уплаченных (взысканных) платежей производится на основании письменного заявления предприятия в течение одного месяца со дня подачи заявления.</w:t>
      </w:r>
    </w:p>
    <w:p w:rsidR="0054161E" w:rsidRDefault="0054161E" w:rsidP="0054161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наличия у предприятия недоимки по уплате платежей и (или) задолженности по платежам и пеням, </w:t>
      </w:r>
      <w:proofErr w:type="spellStart"/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администрируемы</w:t>
      </w:r>
      <w:r w:rsidR="0014311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proofErr w:type="spellEnd"/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Управлением имущественных отношений </w:t>
      </w:r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Усть-Кубинского муниципального округа, подлежащим перечислению в бюджет округа, возврат предприятию излишне уплаченной суммы производится за минусом имеющейся недоимки по уплате платежей и (или) задолженности по пеням.</w:t>
      </w:r>
    </w:p>
    <w:p w:rsidR="0054161E" w:rsidRDefault="0054161E" w:rsidP="0054161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Зачет или возврат суммы излишне уплаченных платежей производится без начисления процентов на эту сумму.</w:t>
      </w:r>
    </w:p>
    <w:p w:rsidR="00CE482C" w:rsidRPr="0054161E" w:rsidRDefault="00CE482C" w:rsidP="0054161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2.8.</w:t>
      </w:r>
      <w:r w:rsidRPr="00CE482C">
        <w:t xml:space="preserve"> </w:t>
      </w:r>
      <w:r w:rsidRPr="00CE4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отрицательного результата по итогам финансово-хозяйственной деятельности муниципального унитарного предприятия за отчетный период предприятие предоставляет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имущественных отношений</w:t>
      </w:r>
      <w:r w:rsidR="007A1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Усть-Кубинского муниципального округа</w:t>
      </w:r>
      <w:r w:rsidRPr="00CE4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пояснительную записку с указанием причин возникновения убытков</w:t>
      </w:r>
      <w:r w:rsidR="007A19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161E" w:rsidRPr="00E45472" w:rsidRDefault="0054161E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83789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sub_999"/>
      <w:bookmarkEnd w:id="0"/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Ответственность предприятий за несвоевременное </w:t>
      </w: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перечисление отчислений</w:t>
      </w:r>
    </w:p>
    <w:p w:rsidR="00837892" w:rsidRPr="00E45472" w:rsidRDefault="00837892" w:rsidP="00E45472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3.1.Директор (Руководитель) муниципального унитарного предприятия несет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исчислений от прибыли.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3.2.За нарушение установленных настоящим Положением сроков уплаты отчислений предприятие уплачивает в бюджет округа пени.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sub_201"/>
      <w:bookmarkEnd w:id="1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Пеня начисляется за каждый календарный день просрочки исполнения обязанности по уплате отчислений, начиная со следующего за установленным настоящим Положением дня уплаты отчислений.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</w:pPr>
      <w:bookmarkStart w:id="2" w:name="sub_202"/>
      <w:bookmarkStart w:id="3" w:name="sub_203"/>
      <w:bookmarkEnd w:id="2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3.4.Пеня за каждый день просрочки определяется в процентах от неуплаченной суммы отчислений</w:t>
      </w:r>
      <w:bookmarkEnd w:id="3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рассчитывается равной одной трехсотой действующей на дату начисления пени </w:t>
      </w:r>
      <w:hyperlink r:id="rId17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ставки рефинансирования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Центрального банка Российской Федерации.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3.5.Пени начисляются и уплачиваются предприятием одновременно с уплатой сумм отчислений или после уплаты сумм отчислений в полном объеме.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sub_204"/>
      <w:bookmarkStart w:id="5" w:name="sub_205"/>
      <w:bookmarkEnd w:id="4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3.6. Отчисления и пени, не уплаченные предприятием добровольно, взыскиваются с него в судебном порядке</w:t>
      </w:r>
      <w:bookmarkEnd w:id="5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37892" w:rsidRDefault="00837892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7A19CD" w:rsidTr="007A19CD">
        <w:tc>
          <w:tcPr>
            <w:tcW w:w="4644" w:type="dxa"/>
          </w:tcPr>
          <w:p w:rsidR="007A19CD" w:rsidRDefault="007A19CD" w:rsidP="007A19CD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7A19CD" w:rsidRPr="007A19CD" w:rsidRDefault="007A19CD" w:rsidP="007A19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A19CD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к Положению  о порядке отчисления </w:t>
            </w:r>
            <w:proofErr w:type="gramStart"/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муниципальными</w:t>
            </w:r>
            <w:proofErr w:type="gramEnd"/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унитарными </w:t>
            </w:r>
          </w:p>
          <w:p w:rsidR="007A19CD" w:rsidRPr="007A19CD" w:rsidRDefault="007A19CD" w:rsidP="007A19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предприятиями  Усть-Кубинского муниципального округа Вологодской области</w:t>
            </w:r>
          </w:p>
          <w:p w:rsidR="007A19CD" w:rsidRPr="007A19CD" w:rsidRDefault="007A19CD" w:rsidP="007A19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части прибыли в бюджет округа</w:t>
            </w:r>
          </w:p>
          <w:p w:rsidR="007A19CD" w:rsidRDefault="007A19CD" w:rsidP="007A19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9CD" w:rsidRDefault="007A19CD" w:rsidP="000822BB">
      <w:pPr>
        <w:spacing w:after="0" w:line="240" w:lineRule="auto"/>
      </w:pPr>
    </w:p>
    <w:p w:rsidR="007A19CD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E6D2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</w:t>
      </w:r>
    </w:p>
    <w:p w:rsidR="007A19CD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Усть-Кубинского</w:t>
      </w:r>
      <w:r w:rsidRPr="00BE6D2F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6D2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E6D2F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E6D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E6D2F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 xml:space="preserve">                                    (полное наименование предприятия)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_</w:t>
      </w:r>
      <w:r w:rsidRPr="00BE6D2F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E6D2F">
        <w:rPr>
          <w:rFonts w:ascii="Times New Roman" w:hAnsi="Times New Roman" w:cs="Times New Roman"/>
          <w:sz w:val="24"/>
          <w:szCs w:val="24"/>
        </w:rPr>
        <w:t>Ф.И.О. ответственного лица (исполнителя)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E6D2F">
        <w:rPr>
          <w:rFonts w:ascii="Times New Roman" w:hAnsi="Times New Roman" w:cs="Times New Roman"/>
          <w:sz w:val="24"/>
          <w:szCs w:val="24"/>
        </w:rPr>
        <w:t xml:space="preserve">телефон: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E6D2F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E6D2F">
        <w:rPr>
          <w:rFonts w:ascii="Times New Roman" w:hAnsi="Times New Roman" w:cs="Times New Roman"/>
          <w:sz w:val="24"/>
          <w:szCs w:val="24"/>
        </w:rPr>
        <w:t>ИНН ________________________________________</w:t>
      </w:r>
    </w:p>
    <w:p w:rsidR="007A19CD" w:rsidRPr="00BE6D2F" w:rsidRDefault="007A19CD" w:rsidP="007A19CD">
      <w:pPr>
        <w:rPr>
          <w:rFonts w:cs="Times New Roman"/>
          <w:sz w:val="24"/>
          <w:szCs w:val="24"/>
        </w:rPr>
      </w:pP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Расчет части прибыли </w:t>
      </w:r>
      <w:proofErr w:type="gramStart"/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муниципальных</w:t>
      </w:r>
      <w:proofErr w:type="gramEnd"/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 унитарных</w:t>
      </w: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предприятий, остающейся после уплаты налогов и иных</w:t>
      </w: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обязательных платежей, </w:t>
      </w:r>
      <w:proofErr w:type="gramStart"/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подлежащей</w:t>
      </w:r>
      <w:proofErr w:type="gramEnd"/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 зачислению</w:t>
      </w: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в бюджет </w:t>
      </w:r>
      <w:r>
        <w:rPr>
          <w:rStyle w:val="ad"/>
          <w:rFonts w:ascii="Times New Roman" w:hAnsi="Times New Roman" w:cs="Times New Roman"/>
          <w:bCs/>
          <w:sz w:val="24"/>
          <w:szCs w:val="24"/>
        </w:rPr>
        <w:t>Усть-Кубинского</w:t>
      </w: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 муниципального округа</w:t>
      </w: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Вологодской области,</w:t>
      </w: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за </w:t>
      </w:r>
      <w:proofErr w:type="spellStart"/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__________________</w:t>
      </w:r>
      <w:r>
        <w:rPr>
          <w:rStyle w:val="ad"/>
          <w:rFonts w:ascii="Times New Roman" w:hAnsi="Times New Roman" w:cs="Times New Roman"/>
          <w:bCs/>
          <w:sz w:val="24"/>
          <w:szCs w:val="24"/>
        </w:rPr>
        <w:t>год</w:t>
      </w:r>
      <w:proofErr w:type="spellEnd"/>
    </w:p>
    <w:p w:rsidR="007A19CD" w:rsidRPr="000822BB" w:rsidRDefault="007A19CD" w:rsidP="000822BB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6"/>
        <w:gridCol w:w="5904"/>
        <w:gridCol w:w="1650"/>
        <w:gridCol w:w="1571"/>
      </w:tblGrid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Величина показателя</w:t>
            </w:r>
          </w:p>
        </w:tc>
      </w:tr>
      <w:tr w:rsidR="000822BB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BB" w:rsidRPr="00BE6D2F" w:rsidRDefault="000822BB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BB" w:rsidRPr="000822BB" w:rsidRDefault="000822BB" w:rsidP="000822BB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BB">
              <w:rPr>
                <w:rFonts w:ascii="Times New Roman" w:hAnsi="Times New Roman" w:cs="Times New Roman"/>
                <w:sz w:val="24"/>
                <w:szCs w:val="24"/>
              </w:rPr>
              <w:t xml:space="preserve">Сальдо платежей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Pr="000822BB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</w:t>
            </w:r>
            <w:proofErr w:type="gramStart"/>
            <w:r w:rsidRPr="000822B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82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2BB" w:rsidRPr="00BE6D2F" w:rsidRDefault="000822BB" w:rsidP="000822BB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BB">
              <w:rPr>
                <w:rFonts w:ascii="Times New Roman" w:hAnsi="Times New Roman" w:cs="Times New Roman"/>
                <w:sz w:val="24"/>
                <w:szCs w:val="24"/>
              </w:rPr>
              <w:t>01.01.__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BB" w:rsidRPr="00BE6D2F" w:rsidRDefault="000822BB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2BB" w:rsidRPr="00BE6D2F" w:rsidRDefault="000822BB" w:rsidP="00F90DB7">
            <w:pPr>
              <w:pStyle w:val="ae"/>
              <w:ind w:right="5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0822BB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Прибыль, остающаяся в распоряжении муниципальн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го унитарного предприятия после уплаты налогов и иных обязательных платежей (размер прибыли опр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деляется в соответствии с </w:t>
            </w:r>
            <w:hyperlink r:id="rId18" w:history="1">
              <w:r w:rsidRPr="00BE6D2F">
                <w:rPr>
                  <w:rStyle w:val="ac"/>
                  <w:rFonts w:ascii="Times New Roman" w:hAnsi="Times New Roman"/>
                  <w:sz w:val="24"/>
                  <w:szCs w:val="24"/>
                </w:rPr>
                <w:t>главой 25</w:t>
              </w:r>
            </w:hyperlink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декса Российской Федерации)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ind w:right="5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0822BB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Размер части прибыли муниципального унитарного предприятия, подлежащей перечислению в бюджет округа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0822BB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Часть прибыли, подлежащая перечислению в бюджет округа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0822BB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Сумма, начисленная за предыдущий отчетный период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0822BB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К доплате</w:t>
            </w:r>
            <w:proofErr w:type="gramStart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0822BB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К уменьшению</w:t>
            </w:r>
            <w:proofErr w:type="gramStart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9CD" w:rsidRPr="00BE6D2F" w:rsidRDefault="007A19CD" w:rsidP="007A19CD">
      <w:pPr>
        <w:rPr>
          <w:rFonts w:cs="Times New Roman"/>
          <w:sz w:val="24"/>
          <w:szCs w:val="24"/>
        </w:rPr>
      </w:pPr>
    </w:p>
    <w:p w:rsidR="007A19CD" w:rsidRPr="00BE6D2F" w:rsidRDefault="007A19CD" w:rsidP="007A19CD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Руководитель предприятия            Главный бухгалтер</w:t>
      </w:r>
    </w:p>
    <w:p w:rsidR="007A19CD" w:rsidRPr="00BE6D2F" w:rsidRDefault="007A19CD" w:rsidP="007A19CD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_______________ (_________________) _______________ (___________________)</w:t>
      </w:r>
    </w:p>
    <w:p w:rsidR="007A19CD" w:rsidRPr="00BE6D2F" w:rsidRDefault="007A19CD" w:rsidP="007A19CD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подпись        расшифровка подписи     подпись       расшифровка подписи</w:t>
      </w:r>
    </w:p>
    <w:p w:rsidR="007A19CD" w:rsidRPr="00BE6D2F" w:rsidRDefault="007A19CD" w:rsidP="007A19CD">
      <w:pPr>
        <w:rPr>
          <w:rFonts w:cs="Times New Roman"/>
          <w:sz w:val="24"/>
          <w:szCs w:val="24"/>
        </w:rPr>
      </w:pPr>
    </w:p>
    <w:p w:rsidR="007A19CD" w:rsidRPr="00922399" w:rsidRDefault="007A19CD" w:rsidP="00922399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М.</w:t>
      </w:r>
      <w:proofErr w:type="gramStart"/>
      <w:r w:rsidRPr="00BE6D2F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sectPr w:rsidR="007A19CD" w:rsidRPr="00922399" w:rsidSect="00DA3E06">
      <w:pgSz w:w="11906" w:h="16838"/>
      <w:pgMar w:top="1134" w:right="567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4EF"/>
    <w:multiLevelType w:val="multilevel"/>
    <w:tmpl w:val="0A48B4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AC00DCB"/>
    <w:multiLevelType w:val="multilevel"/>
    <w:tmpl w:val="A41A2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37892"/>
    <w:rsid w:val="000822BB"/>
    <w:rsid w:val="00143110"/>
    <w:rsid w:val="001A10B9"/>
    <w:rsid w:val="0047180C"/>
    <w:rsid w:val="0054161E"/>
    <w:rsid w:val="00675D78"/>
    <w:rsid w:val="007A19CD"/>
    <w:rsid w:val="00837892"/>
    <w:rsid w:val="00922399"/>
    <w:rsid w:val="00930ACE"/>
    <w:rsid w:val="0094432C"/>
    <w:rsid w:val="00A3688F"/>
    <w:rsid w:val="00C859C5"/>
    <w:rsid w:val="00CE482C"/>
    <w:rsid w:val="00CF234E"/>
    <w:rsid w:val="00D31EE1"/>
    <w:rsid w:val="00DA3E06"/>
    <w:rsid w:val="00E24145"/>
    <w:rsid w:val="00E2539E"/>
    <w:rsid w:val="00E45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C35CE0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623886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DA3E06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4">
    <w:name w:val="Body Text"/>
    <w:basedOn w:val="a"/>
    <w:rsid w:val="00DA3E06"/>
    <w:pPr>
      <w:spacing w:after="140"/>
    </w:pPr>
  </w:style>
  <w:style w:type="paragraph" w:styleId="a5">
    <w:name w:val="List"/>
    <w:basedOn w:val="a4"/>
    <w:rsid w:val="00DA3E06"/>
    <w:rPr>
      <w:rFonts w:cs="Noto Sans Devanagari"/>
    </w:rPr>
  </w:style>
  <w:style w:type="paragraph" w:styleId="a6">
    <w:name w:val="caption"/>
    <w:basedOn w:val="a"/>
    <w:qFormat/>
    <w:rsid w:val="00DA3E06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DA3E06"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7D7BF2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styleId="a8">
    <w:name w:val="Balloon Text"/>
    <w:basedOn w:val="a"/>
    <w:uiPriority w:val="99"/>
    <w:semiHidden/>
    <w:unhideWhenUsed/>
    <w:qFormat/>
    <w:rsid w:val="006238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B0F3B"/>
    <w:pPr>
      <w:ind w:left="720"/>
      <w:contextualSpacing/>
    </w:pPr>
  </w:style>
  <w:style w:type="table" w:styleId="aa">
    <w:name w:val="Table Grid"/>
    <w:basedOn w:val="a1"/>
    <w:uiPriority w:val="59"/>
    <w:rsid w:val="007D7B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54161E"/>
    <w:rPr>
      <w:color w:val="0000FF" w:themeColor="hyperlink"/>
      <w:u w:val="single"/>
    </w:rPr>
  </w:style>
  <w:style w:type="character" w:customStyle="1" w:styleId="ac">
    <w:name w:val="Гипертекстовая ссылка"/>
    <w:basedOn w:val="a0"/>
    <w:uiPriority w:val="99"/>
    <w:rsid w:val="007A19CD"/>
    <w:rPr>
      <w:rFonts w:cs="Times New Roman"/>
      <w:color w:val="106BBE"/>
    </w:rPr>
  </w:style>
  <w:style w:type="character" w:customStyle="1" w:styleId="ad">
    <w:name w:val="Цветовое выделение"/>
    <w:uiPriority w:val="99"/>
    <w:rsid w:val="007A19CD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7A19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f">
    <w:name w:val="Таблицы (моноширинный)"/>
    <w:basedOn w:val="a"/>
    <w:next w:val="a"/>
    <w:uiPriority w:val="99"/>
    <w:rsid w:val="007A1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7A1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0822BB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C35CE0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623886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7D7BF2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styleId="a8">
    <w:name w:val="Balloon Text"/>
    <w:basedOn w:val="a"/>
    <w:uiPriority w:val="99"/>
    <w:semiHidden/>
    <w:unhideWhenUsed/>
    <w:qFormat/>
    <w:rsid w:val="006238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B0F3B"/>
    <w:pPr>
      <w:ind w:left="720"/>
      <w:contextualSpacing/>
    </w:pPr>
  </w:style>
  <w:style w:type="table" w:styleId="aa">
    <w:name w:val="Table Grid"/>
    <w:basedOn w:val="a1"/>
    <w:uiPriority w:val="59"/>
    <w:rsid w:val="007D7B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5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62" TargetMode="External"/><Relationship Id="rId13" Type="http://schemas.openxmlformats.org/officeDocument/2006/relationships/hyperlink" Target="garantf1://12012604.0" TargetMode="External"/><Relationship Id="rId18" Type="http://schemas.openxmlformats.org/officeDocument/2006/relationships/hyperlink" Target="https://internet.garant.ru/document/redirect/10900200/20025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garantf1://10064072.295" TargetMode="External"/><Relationship Id="rId12" Type="http://schemas.openxmlformats.org/officeDocument/2006/relationships/hyperlink" Target="garantf1://10064072.0" TargetMode="External"/><Relationship Id="rId17" Type="http://schemas.openxmlformats.org/officeDocument/2006/relationships/hyperlink" Target="garantf1://10080094.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4F44628AB56DB20775C01F8CCE312BE6082265FB115863F6A3DA8BA11543E8564F55CA1E04BDg5a6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internet.garant.ru/document/redirect/20486386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406019843/0" TargetMode="External"/><Relationship Id="rId10" Type="http://schemas.openxmlformats.org/officeDocument/2006/relationships/hyperlink" Target="https://internet.garant.ru/document/redirect/406019843/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28965.17" TargetMode="External"/><Relationship Id="rId14" Type="http://schemas.openxmlformats.org/officeDocument/2006/relationships/hyperlink" Target="garantf1://1202896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C8F5C-7D1E-4A9D-A6B5-D428D2E58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8</cp:revision>
  <cp:lastPrinted>2025-02-12T06:24:00Z</cp:lastPrinted>
  <dcterms:created xsi:type="dcterms:W3CDTF">2025-01-22T10:30:00Z</dcterms:created>
  <dcterms:modified xsi:type="dcterms:W3CDTF">2025-02-14T09:11:00Z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